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9A976" w14:textId="5E8743E3" w:rsidR="003D19AF" w:rsidRDefault="00F75D0A">
      <w:r>
        <w:t>Výška</w:t>
      </w:r>
      <w:r w:rsidR="00292F59">
        <w:t xml:space="preserve"> výstavby v </w:t>
      </w:r>
      <w:proofErr w:type="gramStart"/>
      <w:r w:rsidR="00292F59">
        <w:t>lokalitě  Na</w:t>
      </w:r>
      <w:proofErr w:type="gramEnd"/>
      <w:r w:rsidR="00292F59">
        <w:t xml:space="preserve"> </w:t>
      </w:r>
      <w:r>
        <w:t>Horkách</w:t>
      </w:r>
      <w:r w:rsidR="00292F59">
        <w:t>:</w:t>
      </w:r>
    </w:p>
    <w:p w14:paraId="7430A7AF" w14:textId="40D0FE35" w:rsidR="00292F59" w:rsidRDefault="00EF2F94" w:rsidP="002667C0">
      <w:pPr>
        <w:pStyle w:val="Odstavecseseznamem"/>
        <w:numPr>
          <w:ilvl w:val="0"/>
          <w:numId w:val="3"/>
        </w:numPr>
        <w:jc w:val="both"/>
      </w:pPr>
      <w:r>
        <w:t>p</w:t>
      </w:r>
      <w:r w:rsidR="00292F59">
        <w:t>ro zástavbu rodinnými domy (bytové domy zde budovány nebudou) platí regulativy obsažené v platném územním plánu – maximální výška zástavby je stanovena hodnotami A – 9 m, B – 7,8 m (A – svislá vzdálenost mezi nejnižším bodem původního rostlého terénu na obvodu zastavěné plochy stavby a nejvyšším bodem na hřebeni střechy se sedlovou, valbovou a polovalbovou konstrukcí, B – svislá vzdálenost mezi nejnižším bodem původního rostlého terénu na obvodu zastavěné plochy stavby a nejvyšším bodem atiky u ploché střechy nebo nejvyšším okrajem pultové střechy),</w:t>
      </w:r>
    </w:p>
    <w:p w14:paraId="68BA2EAA" w14:textId="67CF9798" w:rsidR="00292F59" w:rsidRDefault="00EF2F94" w:rsidP="002667C0">
      <w:pPr>
        <w:pStyle w:val="Odstavecseseznamem"/>
        <w:numPr>
          <w:ilvl w:val="0"/>
          <w:numId w:val="3"/>
        </w:numPr>
        <w:jc w:val="both"/>
      </w:pPr>
      <w:r>
        <w:t>s</w:t>
      </w:r>
      <w:r w:rsidR="00292F59">
        <w:t>tanovené hodnoty jsou maximální, výška zástavby může být dle ÚP s ohledem na místní podmínky omezena, zejména z důvodu ochrany hodnot území a krajinného rázu – v ÚP</w:t>
      </w:r>
      <w:r w:rsidR="002667C0">
        <w:t xml:space="preserve"> je stanoveno, že nová výstavba</w:t>
      </w:r>
      <w:r w:rsidR="00292F59">
        <w:t xml:space="preserve"> nesmí znehodnotit panorama obce </w:t>
      </w:r>
      <w:r w:rsidR="002667C0">
        <w:t>- obe</w:t>
      </w:r>
      <w:r w:rsidR="00292F59">
        <w:t>cné podmínky pro využívání území</w:t>
      </w:r>
      <w:bookmarkStart w:id="0" w:name="_GoBack"/>
      <w:bookmarkEnd w:id="0"/>
      <w:r w:rsidR="00292F59">
        <w:t>.</w:t>
      </w:r>
    </w:p>
    <w:p w14:paraId="2B10E034" w14:textId="0673E36D" w:rsidR="00292F59" w:rsidRDefault="00EF2F94" w:rsidP="002667C0">
      <w:pPr>
        <w:pStyle w:val="Odstavecseseznamem"/>
        <w:numPr>
          <w:ilvl w:val="0"/>
          <w:numId w:val="3"/>
        </w:numPr>
        <w:jc w:val="both"/>
      </w:pPr>
      <w:r>
        <w:t>v případě výstavby v lokalitě Z8, zejména v jejích vyšších polohách se jedná o polohu pohledově exponovanou – v zájmu ochrany panorama obce je třeba omezit výšku a podlažnost výstavby tak, aby byly budovány rodinné domy maximálně s jedním nadzemním podlažím (s případným podkrovím) nebo domy se dvěma NP bez podkroví s plochou nebo pultovou střechou</w:t>
      </w:r>
    </w:p>
    <w:p w14:paraId="53EFD5F9" w14:textId="77777777" w:rsidR="00EF2F94" w:rsidRDefault="00EF2F94" w:rsidP="00EF2F94">
      <w:pPr>
        <w:pStyle w:val="Odstavecseseznamem"/>
        <w:ind w:left="360"/>
      </w:pPr>
    </w:p>
    <w:p w14:paraId="48F5732B" w14:textId="108DD0AC" w:rsidR="00686739" w:rsidRDefault="00686739" w:rsidP="00F75D0A">
      <w:pPr>
        <w:jc w:val="both"/>
      </w:pPr>
      <w:r>
        <w:t>Pro zástavbu na ploše lokalit</w:t>
      </w:r>
      <w:r w:rsidR="00F75D0A">
        <w:t xml:space="preserve">y Na Horkách </w:t>
      </w:r>
      <w:r>
        <w:t>platí regulati</w:t>
      </w:r>
      <w:r w:rsidR="00F75D0A">
        <w:t>vy dle platného územního plánu</w:t>
      </w:r>
      <w:r>
        <w:t>:</w:t>
      </w:r>
    </w:p>
    <w:p w14:paraId="5FE7E5B8" w14:textId="64EECC20" w:rsidR="00686739" w:rsidRDefault="00686739" w:rsidP="00F75D0A">
      <w:pPr>
        <w:pStyle w:val="Odstavecseseznamem"/>
        <w:numPr>
          <w:ilvl w:val="0"/>
          <w:numId w:val="2"/>
        </w:numPr>
        <w:jc w:val="both"/>
      </w:pPr>
      <w:r>
        <w:t>Hlavní hmota domu bude umístěna na linii stavební čáry ve vzdálenosti min. 6 m od hranice veřejného pozemku, v místech, kde není součástí veřejného prostranství místní komunikace je možné min. vzdálenost snížit na 4 m. Stavební čáru může překročit garáž nebo jiná stavba, která není určena k bydlení za podmínky dodržení bezpečného rozhledu vyjíždějícího vozidla ze soukromého pozemku na provoz na komunikaci. Před stavební čáru může také předstoupit závětří, zimní zahrady a další prvky na fasádě (arkýře apod.) v maximálním rozsahu 1/3 šířky průčelí. Domy mohou být samostatně stojící nebo vytvářet dvojdomy.</w:t>
      </w:r>
    </w:p>
    <w:p w14:paraId="178E291B" w14:textId="3819D3D3" w:rsidR="00686739" w:rsidRDefault="00686739" w:rsidP="00F75D0A">
      <w:pPr>
        <w:pStyle w:val="Odstavecseseznamem"/>
        <w:numPr>
          <w:ilvl w:val="0"/>
          <w:numId w:val="2"/>
        </w:numPr>
        <w:jc w:val="both"/>
      </w:pPr>
      <w:r>
        <w:t>Zastavitelnost plochy pozemku je maximálně 30 % jeho celkové rozlohy, na každém pozemku bude plocha pro odstavení min. 2 osobních automobilů na volné ploše nebo v garáži. Doporučuje se, aby garáže byly součástí hlavního objektu RD nebo umístěny jako k domu přiléhající.</w:t>
      </w:r>
    </w:p>
    <w:p w14:paraId="10A979CD" w14:textId="51E00FAE" w:rsidR="00686739" w:rsidRDefault="00686739" w:rsidP="00F75D0A">
      <w:pPr>
        <w:pStyle w:val="Odstavecseseznamem"/>
        <w:numPr>
          <w:ilvl w:val="0"/>
          <w:numId w:val="2"/>
        </w:numPr>
        <w:jc w:val="both"/>
      </w:pPr>
      <w:r>
        <w:t>Pokud bude budováno oplocení na rozhraní soukromých a veřejných pozemků musí ho tvořit podezdívka vysoká maximálně 60 cm. Jsou přípustné sloupky s výplněmi z p</w:t>
      </w:r>
      <w:r w:rsidR="0022006D">
        <w:t>r</w:t>
      </w:r>
      <w:r>
        <w:t xml:space="preserve">ůhledných nebo poloprůhledných prvků. </w:t>
      </w:r>
      <w:r w:rsidR="0022006D">
        <w:t>Je doporučeno použití dřevěných materiálů a živých plotů. Vyloučeno je použití zděných, či jinak provedených plných zdí. Celková výška oplocení nebude přesahovat 160 cm. Vjezdy na pozemky musí být uspořádány a budovány tak, aby byl umožněn bezpečný rozhled vyjíždějícího vozidla na provoz na místní komunikaci.</w:t>
      </w:r>
    </w:p>
    <w:p w14:paraId="07ED0EBC" w14:textId="1BC671BC" w:rsidR="0022006D" w:rsidRDefault="0022006D" w:rsidP="00F75D0A">
      <w:pPr>
        <w:pStyle w:val="Odstavecseseznamem"/>
        <w:numPr>
          <w:ilvl w:val="0"/>
          <w:numId w:val="2"/>
        </w:numPr>
        <w:jc w:val="both"/>
      </w:pPr>
      <w:r>
        <w:t>Podnikatelská činnost na pozemku nebo v rodinném domě musí vyhovovat všem platným zákonným požadavkům, zejména hygienickým předpisům. Svým provozováním ani dopravní obsluhou nesmí narušit kvalitu podmínek pro bydlení v území. Jestliže je dům částečně využíván pro podnikání, musí být zajištěno parkování návštěv na vlastním pozemku.</w:t>
      </w:r>
    </w:p>
    <w:p w14:paraId="51C8F653" w14:textId="270605E0" w:rsidR="0022006D" w:rsidRDefault="0022006D" w:rsidP="00F75D0A">
      <w:pPr>
        <w:pStyle w:val="Odstavecseseznamem"/>
        <w:numPr>
          <w:ilvl w:val="0"/>
          <w:numId w:val="2"/>
        </w:numPr>
        <w:jc w:val="both"/>
      </w:pPr>
      <w:r>
        <w:t>Pozemek lze využívat pro zemědělské hospodaření a chov drobného zvířectva tak, aby tato činnost negativními účinky neobtěžovala nad přípustnou míru okolní nemovitosti.</w:t>
      </w:r>
    </w:p>
    <w:p w14:paraId="28F1F129" w14:textId="2D1C2E47" w:rsidR="0022006D" w:rsidRDefault="0022006D" w:rsidP="00F75D0A">
      <w:pPr>
        <w:pStyle w:val="Odstavecseseznamem"/>
        <w:numPr>
          <w:ilvl w:val="0"/>
          <w:numId w:val="2"/>
        </w:numPr>
        <w:jc w:val="both"/>
      </w:pPr>
      <w:r>
        <w:t>Doplňkové stavby na stavebním pozemku (příjezdy ke garážím, dílny, bazény, herní plochy, venkovní kuchyně a krby, altány, ohniště apod.) musí být umístěny tak, aby nedocházelo k narušování soukromí a užívání sousedních pozemků zastíněním, hlukem, kouřem ani jinak.</w:t>
      </w:r>
    </w:p>
    <w:p w14:paraId="7969626F" w14:textId="5AF2333C" w:rsidR="0022006D" w:rsidRDefault="0022006D" w:rsidP="00F75D0A">
      <w:pPr>
        <w:jc w:val="both"/>
      </w:pPr>
    </w:p>
    <w:p w14:paraId="18A468D4" w14:textId="5F1476C7" w:rsidR="0022006D" w:rsidRDefault="0022006D" w:rsidP="00686739">
      <w:r>
        <w:t>Poznámka:</w:t>
      </w:r>
    </w:p>
    <w:p w14:paraId="2F1DA8C7" w14:textId="16DD4F66" w:rsidR="0022006D" w:rsidRDefault="0022006D" w:rsidP="00F75D0A">
      <w:pPr>
        <w:jc w:val="both"/>
      </w:pPr>
      <w:r>
        <w:t>Zakreslení obrysu jednotlivých rodinných domů a zeleně v grafické části územní studie je schematické. Dodržet je třeba odstupy staveb dle p</w:t>
      </w:r>
      <w:r w:rsidR="002667C0">
        <w:t>latných přepisů a stavební čáru</w:t>
      </w:r>
      <w:r>
        <w:t>. Umístění výsade</w:t>
      </w:r>
      <w:r w:rsidR="00164AA8">
        <w:t>b</w:t>
      </w:r>
      <w:r>
        <w:t xml:space="preserve"> a úprava veřejných prostranství se bude řídit následnou podrobnější projektovou dokumentací.</w:t>
      </w:r>
    </w:p>
    <w:p w14:paraId="45DF9829" w14:textId="77777777" w:rsidR="00686739" w:rsidRDefault="00686739" w:rsidP="00686739"/>
    <w:sectPr w:rsidR="00686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62FD"/>
    <w:multiLevelType w:val="hybridMultilevel"/>
    <w:tmpl w:val="12E05C50"/>
    <w:lvl w:ilvl="0" w:tplc="87AC76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81964"/>
    <w:multiLevelType w:val="hybridMultilevel"/>
    <w:tmpl w:val="A44C6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B728A"/>
    <w:multiLevelType w:val="hybridMultilevel"/>
    <w:tmpl w:val="C9C0517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59"/>
    <w:rsid w:val="00164AA8"/>
    <w:rsid w:val="0022006D"/>
    <w:rsid w:val="002667C0"/>
    <w:rsid w:val="00292F59"/>
    <w:rsid w:val="003D19AF"/>
    <w:rsid w:val="00686739"/>
    <w:rsid w:val="007F65EB"/>
    <w:rsid w:val="009D1BFD"/>
    <w:rsid w:val="00A74A1E"/>
    <w:rsid w:val="00C7748F"/>
    <w:rsid w:val="00EF2F94"/>
    <w:rsid w:val="00F7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2A80"/>
  <w15:chartTrackingRefBased/>
  <w15:docId w15:val="{1CA02A4F-6E42-4B43-948F-B798CDD8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2F5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6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543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Kralice</dc:creator>
  <cp:keywords/>
  <dc:description/>
  <cp:lastModifiedBy>Anetka</cp:lastModifiedBy>
  <cp:revision>8</cp:revision>
  <cp:lastPrinted>2020-12-14T14:01:00Z</cp:lastPrinted>
  <dcterms:created xsi:type="dcterms:W3CDTF">2020-12-14T08:29:00Z</dcterms:created>
  <dcterms:modified xsi:type="dcterms:W3CDTF">2020-12-14T14:06:00Z</dcterms:modified>
</cp:coreProperties>
</file>